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75" w:rsidRPr="00931B6F" w:rsidRDefault="00EC5D30" w:rsidP="00782107">
      <w:pPr>
        <w:spacing w:line="4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31B6F">
        <w:rPr>
          <w:rFonts w:ascii="方正小标宋简体" w:eastAsia="方正小标宋简体" w:hAnsi="Times New Roman" w:hint="eastAsia"/>
          <w:sz w:val="44"/>
          <w:szCs w:val="44"/>
        </w:rPr>
        <w:t>关于举办</w:t>
      </w:r>
      <w:r w:rsidR="00283675" w:rsidRPr="00931B6F">
        <w:rPr>
          <w:rFonts w:ascii="方正小标宋简体" w:eastAsia="方正小标宋简体" w:hAnsi="Times New Roman" w:hint="eastAsia"/>
          <w:sz w:val="44"/>
          <w:szCs w:val="44"/>
        </w:rPr>
        <w:t>“</w:t>
      </w:r>
      <w:r w:rsidR="0066048E" w:rsidRPr="00931B6F">
        <w:rPr>
          <w:rFonts w:ascii="方正小标宋简体" w:eastAsia="方正小标宋简体" w:hAnsi="Times New Roman" w:hint="eastAsia"/>
          <w:sz w:val="44"/>
          <w:szCs w:val="44"/>
        </w:rPr>
        <w:t>经典</w:t>
      </w:r>
      <w:r w:rsidR="00F54BC5" w:rsidRPr="00931B6F">
        <w:rPr>
          <w:rFonts w:ascii="方正小标宋简体" w:eastAsia="方正小标宋简体" w:hAnsi="Times New Roman" w:hint="eastAsia"/>
          <w:sz w:val="44"/>
          <w:szCs w:val="44"/>
        </w:rPr>
        <w:t>照亮人生”诵读</w:t>
      </w:r>
      <w:r w:rsidR="0066048E" w:rsidRPr="00931B6F">
        <w:rPr>
          <w:rFonts w:ascii="方正小标宋简体" w:eastAsia="方正小标宋简体" w:hAnsi="Times New Roman" w:hint="eastAsia"/>
          <w:sz w:val="44"/>
          <w:szCs w:val="44"/>
        </w:rPr>
        <w:t>比赛</w:t>
      </w:r>
      <w:r w:rsidRPr="00931B6F">
        <w:rPr>
          <w:rFonts w:ascii="方正小标宋简体" w:eastAsia="方正小标宋简体" w:hAnsi="Times New Roman" w:hint="eastAsia"/>
          <w:sz w:val="44"/>
          <w:szCs w:val="44"/>
        </w:rPr>
        <w:t>的通知</w:t>
      </w:r>
    </w:p>
    <w:p w:rsidR="005D1D50" w:rsidRPr="00931B6F" w:rsidRDefault="005D1D50" w:rsidP="00931B6F">
      <w:pPr>
        <w:spacing w:line="400" w:lineRule="exact"/>
        <w:rPr>
          <w:rFonts w:ascii="Times New Roman" w:eastAsia="仿宋_GB2312" w:hAnsi="Times New Roman"/>
          <w:sz w:val="34"/>
          <w:szCs w:val="34"/>
        </w:rPr>
      </w:pPr>
    </w:p>
    <w:p w:rsidR="0066048E" w:rsidRPr="00DE091C" w:rsidRDefault="0066048E" w:rsidP="00931B6F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各</w:t>
      </w:r>
      <w:r w:rsidR="00745B4F" w:rsidRPr="00DE091C">
        <w:rPr>
          <w:rFonts w:ascii="Times New Roman" w:eastAsia="仿宋_GB2312" w:hAnsi="Times New Roman" w:hint="eastAsia"/>
          <w:sz w:val="32"/>
          <w:szCs w:val="32"/>
        </w:rPr>
        <w:t>学院</w:t>
      </w:r>
      <w:r w:rsidRPr="00DE091C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为深入学习贯彻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习近平新时代中国特色社会主义思想和党的十九大精神</w:t>
      </w:r>
      <w:r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B3190D" w:rsidRPr="00DE091C">
        <w:rPr>
          <w:rFonts w:ascii="Times New Roman" w:eastAsia="仿宋_GB2312" w:hAnsi="Times New Roman" w:hint="eastAsia"/>
          <w:sz w:val="32"/>
          <w:szCs w:val="32"/>
        </w:rPr>
        <w:t>积极实施中华优秀传统文化传承发展工程，按照河南省教育厅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有关工作要求，</w:t>
      </w:r>
      <w:r w:rsidR="00B3190D" w:rsidRPr="00DE091C">
        <w:rPr>
          <w:rFonts w:ascii="Times New Roman" w:eastAsia="仿宋_GB2312" w:hAnsi="Times New Roman" w:hint="eastAsia"/>
          <w:sz w:val="32"/>
          <w:szCs w:val="32"/>
        </w:rPr>
        <w:t>学</w:t>
      </w:r>
      <w:r w:rsidRPr="00DE091C">
        <w:rPr>
          <w:rFonts w:ascii="Times New Roman" w:eastAsia="仿宋_GB2312" w:hAnsi="Times New Roman" w:hint="eastAsia"/>
          <w:sz w:val="32"/>
          <w:szCs w:val="32"/>
        </w:rPr>
        <w:t>校决定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举办</w:t>
      </w:r>
      <w:r w:rsidR="00104984" w:rsidRPr="00DE091C">
        <w:rPr>
          <w:rFonts w:ascii="Times New Roman" w:eastAsia="仿宋_GB2312" w:hAnsi="Times New Roman" w:hint="eastAsia"/>
          <w:sz w:val="32"/>
          <w:szCs w:val="32"/>
        </w:rPr>
        <w:t>“经典照亮人生”诵读比赛</w:t>
      </w:r>
      <w:r w:rsidRPr="00DE091C">
        <w:rPr>
          <w:rFonts w:ascii="Times New Roman" w:eastAsia="仿宋_GB2312" w:hAnsi="Times New Roman" w:hint="eastAsia"/>
          <w:sz w:val="32"/>
          <w:szCs w:val="32"/>
        </w:rPr>
        <w:t>。现将有关事项通知如下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一、活动目的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开展经典诵读活动，是传承和弘扬中华优秀传统文化、积极倡导社会主义核心价值观、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坚定</w:t>
      </w:r>
      <w:r w:rsidRPr="00DE091C">
        <w:rPr>
          <w:rFonts w:ascii="Times New Roman" w:eastAsia="仿宋_GB2312" w:hAnsi="Times New Roman" w:hint="eastAsia"/>
          <w:sz w:val="32"/>
          <w:szCs w:val="32"/>
        </w:rPr>
        <w:t>文化自信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、助力实现中华民族伟大复兴中国梦</w:t>
      </w:r>
      <w:r w:rsidRPr="00DE091C">
        <w:rPr>
          <w:rFonts w:ascii="Times New Roman" w:eastAsia="仿宋_GB2312" w:hAnsi="Times New Roman" w:hint="eastAsia"/>
          <w:sz w:val="32"/>
          <w:szCs w:val="32"/>
        </w:rPr>
        <w:t>的重要手段。通过举办经典诵读比赛，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引导大学</w:t>
      </w:r>
      <w:r w:rsidRPr="00DE091C">
        <w:rPr>
          <w:rFonts w:ascii="Times New Roman" w:eastAsia="仿宋_GB2312" w:hAnsi="Times New Roman" w:hint="eastAsia"/>
          <w:sz w:val="32"/>
          <w:szCs w:val="32"/>
        </w:rPr>
        <w:t>生从中国历代名家名篇中提炼思想精华和道德精髓，赋予时代新内涵，树立正确的世界观、人生观、价值观、荣辱观，真正使中华优秀传统文化成为涵养社会主义核心价值观的重要源泉。通过比赛，</w:t>
      </w:r>
      <w:r w:rsidR="00FC6E82" w:rsidRPr="00DE091C">
        <w:rPr>
          <w:rFonts w:ascii="Times New Roman" w:eastAsia="仿宋_GB2312" w:hAnsi="Times New Roman" w:hint="eastAsia"/>
          <w:sz w:val="32"/>
          <w:szCs w:val="32"/>
        </w:rPr>
        <w:t>进一步</w:t>
      </w:r>
      <w:r w:rsidRPr="00DE091C">
        <w:rPr>
          <w:rFonts w:ascii="Times New Roman" w:eastAsia="仿宋_GB2312" w:hAnsi="Times New Roman" w:hint="eastAsia"/>
          <w:sz w:val="32"/>
          <w:szCs w:val="32"/>
        </w:rPr>
        <w:t>彰显中华语言与文化魅力，不断提升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大学生</w:t>
      </w:r>
      <w:r w:rsidRPr="00DE091C">
        <w:rPr>
          <w:rFonts w:ascii="Times New Roman" w:eastAsia="仿宋_GB2312" w:hAnsi="Times New Roman" w:hint="eastAsia"/>
          <w:sz w:val="32"/>
          <w:szCs w:val="32"/>
        </w:rPr>
        <w:t>国家通用语言文字应用水平和人文素养。</w:t>
      </w:r>
    </w:p>
    <w:p w:rsidR="0066048E" w:rsidRPr="00DE091C" w:rsidRDefault="00BF58C9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二、</w:t>
      </w:r>
      <w:r w:rsidR="00371C03" w:rsidRPr="00DE091C">
        <w:rPr>
          <w:rFonts w:ascii="黑体" w:eastAsia="黑体" w:hAnsi="黑体" w:hint="eastAsia"/>
          <w:sz w:val="32"/>
          <w:szCs w:val="32"/>
        </w:rPr>
        <w:t>活动</w:t>
      </w:r>
      <w:r w:rsidR="00EC5D30" w:rsidRPr="00DE091C">
        <w:rPr>
          <w:rFonts w:ascii="黑体" w:eastAsia="黑体" w:hAnsi="黑体" w:hint="eastAsia"/>
          <w:sz w:val="32"/>
          <w:szCs w:val="32"/>
        </w:rPr>
        <w:t>内容与形式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1</w:t>
      </w:r>
      <w:r w:rsidR="00F15730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本次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诵读</w:t>
      </w:r>
      <w:r w:rsidRPr="00DE091C">
        <w:rPr>
          <w:rFonts w:ascii="Times New Roman" w:eastAsia="仿宋_GB2312" w:hAnsi="Times New Roman" w:hint="eastAsia"/>
          <w:sz w:val="32"/>
          <w:szCs w:val="32"/>
        </w:rPr>
        <w:t>比赛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内容要紧密围绕</w:t>
      </w:r>
      <w:r w:rsidRPr="00DE091C">
        <w:rPr>
          <w:rFonts w:ascii="Times New Roman" w:eastAsia="仿宋_GB2312" w:hAnsi="Times New Roman" w:hint="eastAsia"/>
          <w:sz w:val="32"/>
          <w:szCs w:val="32"/>
        </w:rPr>
        <w:t>中华传统文化和社会主义核心价值观，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把传统文化和社会主义现代化建设伟大实践结合起来，</w:t>
      </w:r>
      <w:r w:rsidRPr="00DE091C">
        <w:rPr>
          <w:rFonts w:ascii="Times New Roman" w:eastAsia="仿宋_GB2312" w:hAnsi="Times New Roman" w:hint="eastAsia"/>
          <w:sz w:val="32"/>
          <w:szCs w:val="32"/>
        </w:rPr>
        <w:t>把理论和自身实践结合起来，既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要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有对经典的演绎，又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要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有自己的阐释，健康向上、观点鲜明，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同时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鼓励</w:t>
      </w:r>
      <w:r w:rsidR="00B43B23" w:rsidRPr="00DE091C">
        <w:rPr>
          <w:rFonts w:ascii="Times New Roman" w:eastAsia="仿宋_GB2312" w:hAnsi="Times New Roman" w:hint="eastAsia"/>
          <w:sz w:val="32"/>
          <w:szCs w:val="32"/>
        </w:rPr>
        <w:t>围绕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庆祝中华人民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lastRenderedPageBreak/>
        <w:t>共和国成立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70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周年、</w:t>
      </w:r>
      <w:r w:rsidR="00B43B23" w:rsidRPr="00DE091C">
        <w:rPr>
          <w:rFonts w:ascii="Times New Roman" w:eastAsia="仿宋_GB2312" w:hAnsi="Times New Roman" w:hint="eastAsia"/>
          <w:sz w:val="32"/>
          <w:szCs w:val="32"/>
        </w:rPr>
        <w:t>纪念五四运动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100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周年等重要时间节点</w:t>
      </w:r>
      <w:r w:rsidR="00FE4521" w:rsidRPr="00DE091C">
        <w:rPr>
          <w:rFonts w:ascii="Times New Roman" w:eastAsia="仿宋_GB2312" w:hAnsi="Times New Roman" w:hint="eastAsia"/>
          <w:sz w:val="32"/>
          <w:szCs w:val="32"/>
        </w:rPr>
        <w:t>以及改革开放、</w:t>
      </w:r>
      <w:r w:rsidR="00C11F01" w:rsidRPr="00DE091C">
        <w:rPr>
          <w:rFonts w:ascii="Times New Roman" w:eastAsia="仿宋_GB2312" w:hAnsi="Times New Roman" w:hint="eastAsia"/>
          <w:sz w:val="32"/>
          <w:szCs w:val="32"/>
        </w:rPr>
        <w:t>脱</w:t>
      </w:r>
      <w:r w:rsidR="00FE4521" w:rsidRPr="00DE091C">
        <w:rPr>
          <w:rFonts w:ascii="Times New Roman" w:eastAsia="仿宋_GB2312" w:hAnsi="Times New Roman" w:hint="eastAsia"/>
          <w:sz w:val="32"/>
          <w:szCs w:val="32"/>
        </w:rPr>
        <w:t>贫攻坚、全面建成小康社会等</w:t>
      </w:r>
      <w:r w:rsidR="001C788F" w:rsidRPr="00DE091C">
        <w:rPr>
          <w:rFonts w:ascii="Times New Roman" w:eastAsia="仿宋_GB2312" w:hAnsi="Times New Roman" w:hint="eastAsia"/>
          <w:sz w:val="32"/>
          <w:szCs w:val="32"/>
        </w:rPr>
        <w:t>开展讴歌党、讴歌祖国、讴歌人民、讴歌英雄的现实题材创作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</w:t>
      </w:r>
      <w:r w:rsidR="00F15730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诵读</w:t>
      </w:r>
      <w:r w:rsidRPr="00DE091C">
        <w:rPr>
          <w:rFonts w:ascii="Times New Roman" w:eastAsia="仿宋_GB2312" w:hAnsi="Times New Roman" w:hint="eastAsia"/>
          <w:sz w:val="32"/>
          <w:szCs w:val="32"/>
        </w:rPr>
        <w:t>形式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分</w:t>
      </w:r>
      <w:r w:rsidRPr="00DE091C">
        <w:rPr>
          <w:rFonts w:ascii="Times New Roman" w:eastAsia="仿宋_GB2312" w:hAnsi="Times New Roman" w:hint="eastAsia"/>
          <w:sz w:val="32"/>
          <w:szCs w:val="32"/>
        </w:rPr>
        <w:t>为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个人诵读和</w:t>
      </w:r>
      <w:r w:rsidRPr="00DE091C">
        <w:rPr>
          <w:rFonts w:ascii="Times New Roman" w:eastAsia="仿宋_GB2312" w:hAnsi="Times New Roman" w:hint="eastAsia"/>
          <w:sz w:val="32"/>
          <w:szCs w:val="32"/>
        </w:rPr>
        <w:t>集体诵读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个人诵读可根据需要酌情增加人数（不超过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人），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集体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诵读不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少于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6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人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。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诵读过程中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可</w:t>
      </w:r>
      <w:r w:rsidRPr="00DE091C">
        <w:rPr>
          <w:rFonts w:ascii="Times New Roman" w:eastAsia="仿宋_GB2312" w:hAnsi="Times New Roman" w:hint="eastAsia"/>
          <w:sz w:val="32"/>
          <w:szCs w:val="32"/>
        </w:rPr>
        <w:t>穿插舞蹈、吟唱、书法等艺术样式，以进一步提升诵读的艺术表现力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4D3E7D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="00F15730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每个参赛节目时间控制在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5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分钟以内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4D3E7D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4</w:t>
      </w:r>
      <w:r w:rsidR="00F15730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参赛选手着装</w:t>
      </w:r>
      <w:r w:rsidR="00685635" w:rsidRPr="00DE091C">
        <w:rPr>
          <w:rFonts w:ascii="Times New Roman" w:eastAsia="仿宋_GB2312" w:hAnsi="Times New Roman" w:hint="eastAsia"/>
          <w:sz w:val="32"/>
          <w:szCs w:val="32"/>
        </w:rPr>
        <w:t>应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庄重大方，团队服装</w:t>
      </w:r>
      <w:r w:rsidR="002E0F24" w:rsidRPr="00DE091C">
        <w:rPr>
          <w:rFonts w:ascii="Times New Roman" w:eastAsia="仿宋_GB2312" w:hAnsi="Times New Roman" w:hint="eastAsia"/>
          <w:sz w:val="32"/>
          <w:szCs w:val="32"/>
        </w:rPr>
        <w:t>要</w:t>
      </w:r>
      <w:r w:rsidRPr="00DE091C">
        <w:rPr>
          <w:rFonts w:ascii="Times New Roman" w:eastAsia="仿宋_GB2312" w:hAnsi="Times New Roman" w:hint="eastAsia"/>
          <w:sz w:val="32"/>
          <w:szCs w:val="32"/>
        </w:rPr>
        <w:t>得体</w:t>
      </w:r>
      <w:r w:rsidR="00F15730" w:rsidRPr="00DE091C">
        <w:rPr>
          <w:rFonts w:ascii="Times New Roman" w:eastAsia="仿宋_GB2312" w:hAnsi="Times New Roman" w:hint="eastAsia"/>
          <w:sz w:val="32"/>
          <w:szCs w:val="32"/>
        </w:rPr>
        <w:t>协调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C92A67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三</w:t>
      </w:r>
      <w:r w:rsidR="0066048E" w:rsidRPr="00DE091C">
        <w:rPr>
          <w:rFonts w:ascii="黑体" w:eastAsia="黑体" w:hAnsi="黑体" w:hint="eastAsia"/>
          <w:sz w:val="32"/>
          <w:szCs w:val="32"/>
        </w:rPr>
        <w:t>、</w:t>
      </w:r>
      <w:r w:rsidR="004D3E7D" w:rsidRPr="00DE091C">
        <w:rPr>
          <w:rFonts w:ascii="黑体" w:eastAsia="黑体" w:hAnsi="黑体" w:hint="eastAsia"/>
          <w:sz w:val="32"/>
          <w:szCs w:val="32"/>
        </w:rPr>
        <w:t>活动步骤</w:t>
      </w:r>
    </w:p>
    <w:p w:rsidR="0066048E" w:rsidRPr="00DE091C" w:rsidRDefault="000D7F76" w:rsidP="00DE091C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DE091C">
        <w:rPr>
          <w:rFonts w:ascii="Times New Roman" w:eastAsia="仿宋_GB2312" w:hAnsi="Times New Roman" w:hint="eastAsia"/>
          <w:b/>
          <w:sz w:val="32"/>
          <w:szCs w:val="32"/>
        </w:rPr>
        <w:t>（一）初赛</w:t>
      </w:r>
    </w:p>
    <w:p w:rsidR="00C92A67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1</w:t>
      </w:r>
      <w:r w:rsidR="00F57DDD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时间：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月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11</w:t>
      </w:r>
      <w:r w:rsidR="00223F85" w:rsidRPr="00DE091C">
        <w:rPr>
          <w:rFonts w:ascii="Times New Roman" w:eastAsia="仿宋_GB2312" w:hAnsi="Times New Roman" w:hint="eastAsia"/>
          <w:sz w:val="32"/>
          <w:szCs w:val="32"/>
        </w:rPr>
        <w:t>日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—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29</w:t>
      </w:r>
      <w:r w:rsidR="00C92A67" w:rsidRPr="00DE091C">
        <w:rPr>
          <w:rFonts w:ascii="Times New Roman" w:eastAsia="仿宋_GB2312" w:hAnsi="Times New Roman" w:hint="eastAsia"/>
          <w:sz w:val="32"/>
          <w:szCs w:val="32"/>
        </w:rPr>
        <w:t>日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C2EA5" w:rsidRPr="00DE091C" w:rsidRDefault="00C92A67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2.</w:t>
      </w:r>
      <w:r w:rsidRPr="00DE091C">
        <w:rPr>
          <w:rFonts w:ascii="Times New Roman" w:eastAsia="仿宋_GB2312" w:hAnsi="Times New Roman" w:hint="eastAsia"/>
          <w:sz w:val="32"/>
          <w:szCs w:val="32"/>
        </w:rPr>
        <w:t>要求：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各学院自行组织初赛，并择优推荐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1-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2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个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优秀</w:t>
      </w:r>
      <w:r w:rsidR="000D7F76" w:rsidRPr="00DE091C">
        <w:rPr>
          <w:rFonts w:ascii="Times New Roman" w:eastAsia="仿宋_GB2312" w:hAnsi="Times New Roman" w:hint="eastAsia"/>
          <w:sz w:val="32"/>
          <w:szCs w:val="32"/>
        </w:rPr>
        <w:t>节目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（个人或集体）</w:t>
      </w:r>
      <w:r w:rsidR="00F57DDD" w:rsidRPr="00DE091C">
        <w:rPr>
          <w:rFonts w:ascii="Times New Roman" w:eastAsia="仿宋_GB2312" w:hAnsi="Times New Roman" w:hint="eastAsia"/>
          <w:sz w:val="32"/>
          <w:szCs w:val="32"/>
        </w:rPr>
        <w:t>参加</w:t>
      </w:r>
      <w:r w:rsidRPr="00DE091C">
        <w:rPr>
          <w:rFonts w:ascii="Times New Roman" w:eastAsia="仿宋_GB2312" w:hAnsi="Times New Roman" w:hint="eastAsia"/>
          <w:sz w:val="32"/>
          <w:szCs w:val="32"/>
        </w:rPr>
        <w:t>学校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复赛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。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4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月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2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日前将《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信阳师范学院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‘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经典照亮人生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’</w:t>
      </w:r>
      <w:r w:rsidR="000D7F76" w:rsidRPr="00DE091C">
        <w:rPr>
          <w:rFonts w:ascii="Times New Roman" w:eastAsia="仿宋_GB2312" w:hAnsi="Times New Roman" w:hint="eastAsia"/>
          <w:sz w:val="32"/>
          <w:szCs w:val="32"/>
        </w:rPr>
        <w:t>诵读比赛节目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推荐表》</w:t>
      </w:r>
      <w:r w:rsidR="00A32D7C" w:rsidRPr="00DE091C">
        <w:rPr>
          <w:rFonts w:ascii="Times New Roman" w:eastAsia="仿宋_GB2312" w:hAnsi="Times New Roman" w:hint="eastAsia"/>
          <w:sz w:val="32"/>
          <w:szCs w:val="32"/>
        </w:rPr>
        <w:t>、诵读稿件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、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PPT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或视频等材料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发送至</w:t>
      </w:r>
      <w:r w:rsidR="0021371D" w:rsidRPr="00DE091C">
        <w:rPr>
          <w:rFonts w:ascii="Times New Roman" w:eastAsia="仿宋_GB2312" w:hAnsi="Times New Roman" w:hint="eastAsia"/>
          <w:sz w:val="32"/>
          <w:szCs w:val="32"/>
        </w:rPr>
        <w:t>赛事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邮箱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0D7F76" w:rsidP="00DE091C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DE091C">
        <w:rPr>
          <w:rFonts w:ascii="Times New Roman" w:eastAsia="仿宋_GB2312" w:hAnsi="Times New Roman" w:hint="eastAsia"/>
          <w:b/>
          <w:sz w:val="32"/>
          <w:szCs w:val="32"/>
        </w:rPr>
        <w:t>（二）复赛</w:t>
      </w:r>
    </w:p>
    <w:p w:rsidR="00D81B23" w:rsidRPr="00DE091C" w:rsidRDefault="00D81B23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1.</w:t>
      </w:r>
      <w:r w:rsidRPr="00DE091C">
        <w:rPr>
          <w:rFonts w:ascii="Times New Roman" w:eastAsia="仿宋_GB2312" w:hAnsi="Times New Roman" w:hint="eastAsia"/>
          <w:sz w:val="32"/>
          <w:szCs w:val="32"/>
        </w:rPr>
        <w:t>时间：</w:t>
      </w:r>
      <w:r w:rsidRPr="00DE091C">
        <w:rPr>
          <w:rFonts w:ascii="Times New Roman" w:eastAsia="仿宋_GB2312" w:hAnsi="Times New Roman" w:hint="eastAsia"/>
          <w:sz w:val="32"/>
          <w:szCs w:val="32"/>
        </w:rPr>
        <w:t>4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月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9</w:t>
      </w:r>
      <w:r w:rsidRPr="00DE091C">
        <w:rPr>
          <w:rFonts w:ascii="Times New Roman" w:eastAsia="仿宋_GB2312" w:hAnsi="Times New Roman" w:hint="eastAsia"/>
          <w:sz w:val="32"/>
          <w:szCs w:val="32"/>
        </w:rPr>
        <w:t>日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C2EA5" w:rsidRPr="00DE091C" w:rsidRDefault="009C2EA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2.</w:t>
      </w:r>
      <w:r w:rsidRPr="00DE091C">
        <w:rPr>
          <w:rFonts w:ascii="Times New Roman" w:eastAsia="仿宋_GB2312" w:hAnsi="Times New Roman" w:hint="eastAsia"/>
          <w:sz w:val="32"/>
          <w:szCs w:val="32"/>
        </w:rPr>
        <w:t>地点：理科楼报告厅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9C2EA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="00D81B23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D81B23" w:rsidRPr="00DE091C">
        <w:rPr>
          <w:rFonts w:ascii="Times New Roman" w:eastAsia="仿宋_GB2312" w:hAnsi="Times New Roman" w:hint="eastAsia"/>
          <w:sz w:val="32"/>
          <w:szCs w:val="32"/>
        </w:rPr>
        <w:t>形式：</w:t>
      </w:r>
      <w:r w:rsidR="000D7F76" w:rsidRPr="00DE091C">
        <w:rPr>
          <w:rFonts w:ascii="Times New Roman" w:eastAsia="仿宋_GB2312" w:hAnsi="Times New Roman" w:hint="eastAsia"/>
          <w:sz w:val="32"/>
          <w:szCs w:val="32"/>
        </w:rPr>
        <w:t>评委现场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打分，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前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12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名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进入决赛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C2EA5" w:rsidRPr="00DE091C" w:rsidRDefault="000D7F76" w:rsidP="00DE091C">
      <w:pPr>
        <w:spacing w:line="360" w:lineRule="auto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DE091C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（三）决赛</w:t>
      </w:r>
    </w:p>
    <w:p w:rsidR="0066048E" w:rsidRPr="00DE091C" w:rsidRDefault="009C2EA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1.</w:t>
      </w:r>
      <w:r w:rsidRPr="00DE091C">
        <w:rPr>
          <w:rFonts w:ascii="Times New Roman" w:eastAsia="仿宋_GB2312" w:hAnsi="Times New Roman" w:hint="eastAsia"/>
          <w:sz w:val="32"/>
          <w:szCs w:val="32"/>
        </w:rPr>
        <w:t>时间：</w:t>
      </w:r>
      <w:r w:rsidR="00B847A2" w:rsidRPr="00DE091C">
        <w:rPr>
          <w:rFonts w:ascii="Times New Roman" w:eastAsia="仿宋_GB2312" w:hAnsi="Times New Roman" w:hint="eastAsia"/>
          <w:sz w:val="32"/>
          <w:szCs w:val="32"/>
        </w:rPr>
        <w:t>5</w:t>
      </w:r>
      <w:r w:rsidR="00B847A2" w:rsidRPr="00DE091C">
        <w:rPr>
          <w:rFonts w:ascii="Times New Roman" w:eastAsia="仿宋_GB2312" w:hAnsi="Times New Roman" w:hint="eastAsia"/>
          <w:sz w:val="32"/>
          <w:szCs w:val="32"/>
        </w:rPr>
        <w:t>月</w:t>
      </w:r>
      <w:r w:rsidR="0037056C" w:rsidRPr="00DE091C">
        <w:rPr>
          <w:rFonts w:ascii="Times New Roman" w:eastAsia="仿宋_GB2312" w:hAnsi="Times New Roman" w:hint="eastAsia"/>
          <w:sz w:val="32"/>
          <w:szCs w:val="32"/>
        </w:rPr>
        <w:t>2</w:t>
      </w:r>
      <w:r w:rsidR="00B847A2" w:rsidRPr="00DE091C">
        <w:rPr>
          <w:rFonts w:ascii="Times New Roman" w:eastAsia="仿宋_GB2312" w:hAnsi="Times New Roman" w:hint="eastAsia"/>
          <w:sz w:val="32"/>
          <w:szCs w:val="32"/>
        </w:rPr>
        <w:t>日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C2EA5" w:rsidRPr="00DE091C" w:rsidRDefault="009C2EA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2.</w:t>
      </w:r>
      <w:r w:rsidRPr="00DE091C">
        <w:rPr>
          <w:rFonts w:ascii="Times New Roman" w:eastAsia="仿宋_GB2312" w:hAnsi="Times New Roman" w:hint="eastAsia"/>
          <w:sz w:val="32"/>
          <w:szCs w:val="32"/>
        </w:rPr>
        <w:t>地点：理科楼报告厅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C2EA5" w:rsidRPr="00DE091C" w:rsidRDefault="009C2EA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3.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比赛结束后进行表彰</w:t>
      </w:r>
      <w:r w:rsidR="009F7983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9C2EA5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四</w:t>
      </w:r>
      <w:r w:rsidR="0066048E" w:rsidRPr="00DE091C">
        <w:rPr>
          <w:rFonts w:ascii="黑体" w:eastAsia="黑体" w:hAnsi="黑体" w:hint="eastAsia"/>
          <w:sz w:val="32"/>
          <w:szCs w:val="32"/>
        </w:rPr>
        <w:t>、奖项设置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1</w:t>
      </w:r>
      <w:r w:rsidR="009C2EA5" w:rsidRPr="00DE091C">
        <w:rPr>
          <w:rFonts w:ascii="Times New Roman" w:eastAsia="仿宋_GB2312" w:hAnsi="Times New Roman" w:hint="eastAsia"/>
          <w:sz w:val="32"/>
          <w:szCs w:val="32"/>
        </w:rPr>
        <w:t>.</w:t>
      </w:r>
      <w:r w:rsidR="004D3E7D" w:rsidRPr="00DE091C">
        <w:rPr>
          <w:rFonts w:ascii="Times New Roman" w:eastAsia="仿宋_GB2312" w:hAnsi="Times New Roman" w:hint="eastAsia"/>
          <w:sz w:val="32"/>
          <w:szCs w:val="32"/>
        </w:rPr>
        <w:t>本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次诵读比赛设</w:t>
      </w:r>
      <w:r w:rsidRPr="00DE091C">
        <w:rPr>
          <w:rFonts w:ascii="Times New Roman" w:eastAsia="仿宋_GB2312" w:hAnsi="Times New Roman" w:hint="eastAsia"/>
          <w:sz w:val="32"/>
          <w:szCs w:val="32"/>
        </w:rPr>
        <w:t>一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等奖</w:t>
      </w:r>
      <w:r w:rsidR="000E14E6"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项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每项奖励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1000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元；</w:t>
      </w:r>
      <w:r w:rsidRPr="00DE091C">
        <w:rPr>
          <w:rFonts w:ascii="Times New Roman" w:eastAsia="仿宋_GB2312" w:hAnsi="Times New Roman" w:hint="eastAsia"/>
          <w:sz w:val="32"/>
          <w:szCs w:val="32"/>
        </w:rPr>
        <w:t>二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等奖</w:t>
      </w:r>
      <w:r w:rsidR="000E14E6" w:rsidRPr="00DE091C">
        <w:rPr>
          <w:rFonts w:ascii="Times New Roman" w:eastAsia="仿宋_GB2312" w:hAnsi="Times New Roman" w:hint="eastAsia"/>
          <w:sz w:val="32"/>
          <w:szCs w:val="32"/>
        </w:rPr>
        <w:t>6</w:t>
      </w:r>
      <w:r w:rsidR="00FB4C9F" w:rsidRPr="00DE091C">
        <w:rPr>
          <w:rFonts w:ascii="Times New Roman" w:eastAsia="仿宋_GB2312" w:hAnsi="Times New Roman" w:hint="eastAsia"/>
          <w:sz w:val="32"/>
          <w:szCs w:val="32"/>
        </w:rPr>
        <w:t>项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每项奖励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500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元；</w:t>
      </w:r>
      <w:r w:rsidRPr="00DE091C">
        <w:rPr>
          <w:rFonts w:ascii="Times New Roman" w:eastAsia="仿宋_GB2312" w:hAnsi="Times New Roman" w:hint="eastAsia"/>
          <w:sz w:val="32"/>
          <w:szCs w:val="32"/>
        </w:rPr>
        <w:t>三等奖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12</w:t>
      </w:r>
      <w:r w:rsidR="00FB4C9F" w:rsidRPr="00DE091C">
        <w:rPr>
          <w:rFonts w:ascii="Times New Roman" w:eastAsia="仿宋_GB2312" w:hAnsi="Times New Roman" w:hint="eastAsia"/>
          <w:sz w:val="32"/>
          <w:szCs w:val="32"/>
        </w:rPr>
        <w:t>项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每项奖励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300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元；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优秀奖若干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。</w:t>
      </w:r>
      <w:r w:rsidR="00FB4C9F" w:rsidRPr="00DE091C">
        <w:rPr>
          <w:rFonts w:ascii="Times New Roman" w:eastAsia="仿宋_GB2312" w:hAnsi="Times New Roman" w:hint="eastAsia"/>
          <w:sz w:val="32"/>
          <w:szCs w:val="32"/>
        </w:rPr>
        <w:t>同时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C20359" w:rsidRPr="00DE091C">
        <w:rPr>
          <w:rFonts w:ascii="Times New Roman" w:eastAsia="仿宋_GB2312" w:hAnsi="Times New Roman" w:hint="eastAsia"/>
          <w:sz w:val="32"/>
          <w:szCs w:val="32"/>
        </w:rPr>
        <w:t>设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优秀指导教师奖和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优秀组织奖</w:t>
      </w:r>
      <w:r w:rsidR="004C6BA1" w:rsidRPr="00DE091C">
        <w:rPr>
          <w:rFonts w:ascii="Times New Roman" w:eastAsia="仿宋_GB2312" w:hAnsi="Times New Roman" w:hint="eastAsia"/>
          <w:sz w:val="32"/>
          <w:szCs w:val="32"/>
        </w:rPr>
        <w:t>若干</w:t>
      </w:r>
      <w:r w:rsidR="00FB4C9F" w:rsidRPr="00DE091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6048E" w:rsidRPr="00DE091C" w:rsidRDefault="00C20359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2.</w:t>
      </w:r>
      <w:r w:rsidR="00EC5D30" w:rsidRPr="00DE091C">
        <w:rPr>
          <w:rFonts w:ascii="Times New Roman" w:eastAsia="仿宋_GB2312" w:hAnsi="Times New Roman" w:hint="eastAsia"/>
          <w:sz w:val="32"/>
          <w:szCs w:val="32"/>
        </w:rPr>
        <w:t>学校</w:t>
      </w:r>
      <w:r w:rsidR="000E14E6" w:rsidRPr="00DE091C">
        <w:rPr>
          <w:rFonts w:ascii="Times New Roman" w:eastAsia="仿宋_GB2312" w:hAnsi="Times New Roman" w:hint="eastAsia"/>
          <w:sz w:val="32"/>
          <w:szCs w:val="32"/>
        </w:rPr>
        <w:t>择优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选拔节目参加河南省</w:t>
      </w:r>
      <w:r w:rsidR="006E1663" w:rsidRPr="00DE091C">
        <w:rPr>
          <w:rFonts w:ascii="Times New Roman" w:eastAsia="仿宋_GB2312" w:hAnsi="Times New Roman" w:hint="eastAsia"/>
          <w:sz w:val="32"/>
          <w:szCs w:val="32"/>
        </w:rPr>
        <w:t>“经典照亮人生”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诵读比赛。</w:t>
      </w:r>
    </w:p>
    <w:p w:rsidR="009F7983" w:rsidRPr="00DE091C" w:rsidRDefault="009F7983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五、活动要求</w:t>
      </w:r>
    </w:p>
    <w:p w:rsidR="009F7983" w:rsidRPr="00DE091C" w:rsidRDefault="009F7983" w:rsidP="00DE091C">
      <w:pPr>
        <w:spacing w:line="360" w:lineRule="auto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DE091C">
        <w:rPr>
          <w:rFonts w:ascii="楷体_GB2312" w:eastAsia="楷体_GB2312" w:hAnsi="Times New Roman" w:hint="eastAsia"/>
          <w:b/>
          <w:sz w:val="32"/>
          <w:szCs w:val="32"/>
        </w:rPr>
        <w:t>1.</w:t>
      </w:r>
      <w:r w:rsidR="0009090D" w:rsidRPr="00DE091C">
        <w:rPr>
          <w:rFonts w:ascii="楷体_GB2312" w:eastAsia="楷体_GB2312" w:hAnsi="Times New Roman" w:hint="eastAsia"/>
          <w:b/>
          <w:sz w:val="32"/>
          <w:szCs w:val="32"/>
        </w:rPr>
        <w:t>加强领导</w:t>
      </w:r>
    </w:p>
    <w:p w:rsidR="0009090D" w:rsidRPr="00DE091C" w:rsidRDefault="009F7983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各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单位</w:t>
      </w:r>
      <w:r w:rsidRPr="00DE091C">
        <w:rPr>
          <w:rFonts w:ascii="Times New Roman" w:eastAsia="仿宋_GB2312" w:hAnsi="Times New Roman" w:hint="eastAsia"/>
          <w:sz w:val="32"/>
          <w:szCs w:val="32"/>
        </w:rPr>
        <w:t>要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高度重视</w:t>
      </w:r>
      <w:r w:rsidR="00FE7BBC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加强领导，安排专</w:t>
      </w:r>
      <w:r w:rsidR="006E1663" w:rsidRPr="00DE091C">
        <w:rPr>
          <w:rFonts w:ascii="Times New Roman" w:eastAsia="仿宋_GB2312" w:hAnsi="Times New Roman" w:hint="eastAsia"/>
          <w:sz w:val="32"/>
          <w:szCs w:val="32"/>
        </w:rPr>
        <w:t>人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负责，确保活动落到实处。</w:t>
      </w:r>
    </w:p>
    <w:p w:rsidR="00F54BC5" w:rsidRPr="00DE091C" w:rsidRDefault="00F54BC5" w:rsidP="00DE091C">
      <w:pPr>
        <w:spacing w:line="360" w:lineRule="auto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DE091C">
        <w:rPr>
          <w:rFonts w:ascii="楷体_GB2312" w:eastAsia="楷体_GB2312" w:hAnsi="Times New Roman" w:hint="eastAsia"/>
          <w:b/>
          <w:sz w:val="32"/>
          <w:szCs w:val="32"/>
        </w:rPr>
        <w:t>2.</w:t>
      </w:r>
      <w:r w:rsidR="0009090D" w:rsidRPr="00DE091C">
        <w:rPr>
          <w:rFonts w:ascii="楷体_GB2312" w:eastAsia="楷体_GB2312" w:hAnsi="Times New Roman" w:hint="eastAsia"/>
          <w:b/>
          <w:sz w:val="32"/>
          <w:szCs w:val="32"/>
        </w:rPr>
        <w:t>扩大</w:t>
      </w:r>
      <w:r w:rsidRPr="00DE091C">
        <w:rPr>
          <w:rFonts w:ascii="楷体_GB2312" w:eastAsia="楷体_GB2312" w:hAnsi="Times New Roman" w:hint="eastAsia"/>
          <w:b/>
          <w:sz w:val="32"/>
          <w:szCs w:val="32"/>
        </w:rPr>
        <w:t>宣传</w:t>
      </w:r>
    </w:p>
    <w:p w:rsidR="00F54BC5" w:rsidRPr="00DE091C" w:rsidRDefault="00F54BC5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各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单位</w:t>
      </w:r>
      <w:r w:rsidRPr="00DE091C">
        <w:rPr>
          <w:rFonts w:ascii="Times New Roman" w:eastAsia="仿宋_GB2312" w:hAnsi="Times New Roman" w:hint="eastAsia"/>
          <w:sz w:val="32"/>
          <w:szCs w:val="32"/>
        </w:rPr>
        <w:t>要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广泛发动、精心组织，</w:t>
      </w:r>
      <w:r w:rsidRPr="00DE091C">
        <w:rPr>
          <w:rFonts w:ascii="Times New Roman" w:eastAsia="仿宋_GB2312" w:hAnsi="Times New Roman" w:hint="eastAsia"/>
          <w:sz w:val="32"/>
          <w:szCs w:val="32"/>
        </w:rPr>
        <w:t>通过多种形式和举措，切实把本次</w:t>
      </w:r>
      <w:r w:rsidR="002505DF" w:rsidRPr="00DE091C">
        <w:rPr>
          <w:rFonts w:ascii="Times New Roman" w:eastAsia="仿宋_GB2312" w:hAnsi="Times New Roman" w:hint="eastAsia"/>
          <w:sz w:val="32"/>
          <w:szCs w:val="32"/>
        </w:rPr>
        <w:t>经典诵读</w:t>
      </w:r>
      <w:r w:rsidRPr="00DE091C">
        <w:rPr>
          <w:rFonts w:ascii="Times New Roman" w:eastAsia="仿宋_GB2312" w:hAnsi="Times New Roman" w:hint="eastAsia"/>
          <w:sz w:val="32"/>
          <w:szCs w:val="32"/>
        </w:rPr>
        <w:t>活动宣传到位，</w:t>
      </w:r>
      <w:r w:rsidR="002505DF" w:rsidRPr="00DE091C">
        <w:rPr>
          <w:rFonts w:ascii="Times New Roman" w:eastAsia="仿宋_GB2312" w:hAnsi="Times New Roman" w:hint="eastAsia"/>
          <w:sz w:val="32"/>
          <w:szCs w:val="32"/>
        </w:rPr>
        <w:t>努力使每一位师生员工都能参与到阅读经典、诵读经典的活动中来，充分发挥经典传统文化育人</w:t>
      </w:r>
      <w:r w:rsidR="00CC4A5E" w:rsidRPr="00DE091C">
        <w:rPr>
          <w:rFonts w:ascii="Times New Roman" w:eastAsia="仿宋_GB2312" w:hAnsi="Times New Roman" w:hint="eastAsia"/>
          <w:sz w:val="32"/>
          <w:szCs w:val="32"/>
        </w:rPr>
        <w:t>功能</w:t>
      </w:r>
      <w:r w:rsidR="002505DF" w:rsidRPr="00DE091C">
        <w:rPr>
          <w:rFonts w:ascii="Times New Roman" w:eastAsia="仿宋_GB2312" w:hAnsi="Times New Roman" w:hint="eastAsia"/>
          <w:sz w:val="32"/>
          <w:szCs w:val="32"/>
        </w:rPr>
        <w:t>，</w:t>
      </w:r>
      <w:r w:rsidR="00CC4A5E" w:rsidRPr="00DE091C">
        <w:rPr>
          <w:rFonts w:ascii="Times New Roman" w:eastAsia="仿宋_GB2312" w:hAnsi="Times New Roman" w:hint="eastAsia"/>
          <w:sz w:val="32"/>
          <w:szCs w:val="32"/>
        </w:rPr>
        <w:t>努力营造出用中华优秀传统文化进行教书育人的文化氛围。</w:t>
      </w:r>
    </w:p>
    <w:p w:rsidR="00CC4A5E" w:rsidRPr="00DE091C" w:rsidRDefault="00CC4A5E" w:rsidP="00DE091C">
      <w:pPr>
        <w:spacing w:line="360" w:lineRule="auto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DE091C">
        <w:rPr>
          <w:rFonts w:ascii="楷体_GB2312" w:eastAsia="楷体_GB2312" w:hAnsi="Times New Roman" w:hint="eastAsia"/>
          <w:b/>
          <w:sz w:val="32"/>
          <w:szCs w:val="32"/>
        </w:rPr>
        <w:t>3.</w:t>
      </w:r>
      <w:r w:rsidR="0009090D" w:rsidRPr="00DE091C">
        <w:rPr>
          <w:rFonts w:ascii="楷体_GB2312" w:eastAsia="楷体_GB2312" w:hAnsi="Times New Roman" w:hint="eastAsia"/>
          <w:b/>
          <w:sz w:val="32"/>
          <w:szCs w:val="32"/>
        </w:rPr>
        <w:t>总结表彰</w:t>
      </w:r>
    </w:p>
    <w:p w:rsidR="00CC4A5E" w:rsidRPr="00DE091C" w:rsidRDefault="0009090D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为鼓励先进，深化活动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成果，</w:t>
      </w:r>
      <w:r w:rsidR="008E719B" w:rsidRPr="00DE091C">
        <w:rPr>
          <w:rFonts w:ascii="Times New Roman" w:eastAsia="仿宋_GB2312" w:hAnsi="Times New Roman" w:hint="eastAsia"/>
          <w:sz w:val="32"/>
          <w:szCs w:val="32"/>
        </w:rPr>
        <w:t>学校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t>将对诵读比赛中涌现出来</w:t>
      </w:r>
      <w:r w:rsidR="00DE7026" w:rsidRPr="00DE091C">
        <w:rPr>
          <w:rFonts w:ascii="Times New Roman" w:eastAsia="仿宋_GB2312" w:hAnsi="Times New Roman" w:hint="eastAsia"/>
          <w:sz w:val="32"/>
          <w:szCs w:val="32"/>
        </w:rPr>
        <w:lastRenderedPageBreak/>
        <w:t>的先进单位和个人进行奖励。</w:t>
      </w:r>
      <w:r w:rsidR="006B2ABE" w:rsidRPr="00DE091C">
        <w:rPr>
          <w:rFonts w:ascii="Times New Roman" w:eastAsia="仿宋_GB2312" w:hAnsi="Times New Roman" w:hint="eastAsia"/>
          <w:sz w:val="32"/>
          <w:szCs w:val="32"/>
        </w:rPr>
        <w:t>同时</w:t>
      </w:r>
      <w:r w:rsidR="00030072" w:rsidRPr="00DE091C">
        <w:rPr>
          <w:rFonts w:ascii="Times New Roman" w:eastAsia="仿宋_GB2312" w:hAnsi="Times New Roman" w:hint="eastAsia"/>
          <w:sz w:val="32"/>
          <w:szCs w:val="32"/>
        </w:rPr>
        <w:t>各学院</w:t>
      </w:r>
      <w:r w:rsidR="006B2ABE" w:rsidRPr="00DE091C">
        <w:rPr>
          <w:rFonts w:ascii="Times New Roman" w:eastAsia="仿宋_GB2312" w:hAnsi="Times New Roman" w:hint="eastAsia"/>
          <w:sz w:val="32"/>
          <w:szCs w:val="32"/>
        </w:rPr>
        <w:t>应将本次活动纳入</w:t>
      </w:r>
      <w:r w:rsidR="008E719B" w:rsidRPr="00DE091C">
        <w:rPr>
          <w:rFonts w:ascii="Times New Roman" w:eastAsia="仿宋_GB2312" w:hAnsi="Times New Roman" w:hint="eastAsia"/>
          <w:sz w:val="32"/>
          <w:szCs w:val="32"/>
        </w:rPr>
        <w:t>学生</w:t>
      </w:r>
      <w:r w:rsidR="006B2ABE" w:rsidRPr="00DE091C">
        <w:rPr>
          <w:rFonts w:ascii="Times New Roman" w:eastAsia="仿宋_GB2312" w:hAnsi="Times New Roman" w:hint="eastAsia"/>
          <w:sz w:val="32"/>
          <w:szCs w:val="32"/>
        </w:rPr>
        <w:t>实践创新学分体系</w:t>
      </w:r>
      <w:r w:rsidR="00030072" w:rsidRPr="00DE091C">
        <w:rPr>
          <w:rFonts w:ascii="Times New Roman" w:eastAsia="仿宋_GB2312" w:hAnsi="Times New Roman" w:hint="eastAsia"/>
          <w:sz w:val="32"/>
          <w:szCs w:val="32"/>
        </w:rPr>
        <w:t>，认定相应的实践创新学分。</w:t>
      </w:r>
    </w:p>
    <w:p w:rsidR="0066048E" w:rsidRPr="00DE091C" w:rsidRDefault="0021371D" w:rsidP="00DE091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E091C">
        <w:rPr>
          <w:rFonts w:ascii="黑体" w:eastAsia="黑体" w:hAnsi="黑体" w:hint="eastAsia"/>
          <w:sz w:val="32"/>
          <w:szCs w:val="32"/>
        </w:rPr>
        <w:t>六</w:t>
      </w:r>
      <w:r w:rsidR="0066048E" w:rsidRPr="00DE091C">
        <w:rPr>
          <w:rFonts w:ascii="黑体" w:eastAsia="黑体" w:hAnsi="黑体" w:hint="eastAsia"/>
          <w:sz w:val="32"/>
          <w:szCs w:val="32"/>
        </w:rPr>
        <w:t>、联系方式</w:t>
      </w:r>
    </w:p>
    <w:p w:rsidR="0066048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联</w:t>
      </w:r>
      <w:r w:rsidR="006C7028" w:rsidRPr="00DE091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E091C">
        <w:rPr>
          <w:rFonts w:ascii="Times New Roman" w:eastAsia="仿宋_GB2312" w:hAnsi="Times New Roman" w:hint="eastAsia"/>
          <w:sz w:val="32"/>
          <w:szCs w:val="32"/>
        </w:rPr>
        <w:t>系</w:t>
      </w:r>
      <w:r w:rsidR="006C7028" w:rsidRPr="00DE091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E091C">
        <w:rPr>
          <w:rFonts w:ascii="Times New Roman" w:eastAsia="仿宋_GB2312" w:hAnsi="Times New Roman" w:hint="eastAsia"/>
          <w:sz w:val="32"/>
          <w:szCs w:val="32"/>
        </w:rPr>
        <w:t>人：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许霏</w:t>
      </w:r>
    </w:p>
    <w:p w:rsidR="004C4A3E" w:rsidRPr="00DE091C" w:rsidRDefault="0066048E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6390</w:t>
      </w:r>
      <w:r w:rsidR="00C9775E" w:rsidRPr="00DE091C">
        <w:rPr>
          <w:rFonts w:ascii="Times New Roman" w:eastAsia="仿宋_GB2312" w:hAnsi="Times New Roman" w:hint="eastAsia"/>
          <w:sz w:val="32"/>
          <w:szCs w:val="32"/>
        </w:rPr>
        <w:t>725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66048E" w:rsidRPr="00DE091C" w:rsidRDefault="0021371D" w:rsidP="00DE091C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赛事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>邮箱：</w:t>
      </w:r>
      <w:r w:rsidR="0009090D" w:rsidRPr="00DE091C">
        <w:rPr>
          <w:rFonts w:ascii="Times New Roman" w:eastAsia="仿宋_GB2312" w:hAnsi="Times New Roman" w:hint="eastAsia"/>
          <w:sz w:val="32"/>
          <w:szCs w:val="32"/>
        </w:rPr>
        <w:t>xysytuanwei@126.com</w:t>
      </w:r>
    </w:p>
    <w:p w:rsidR="00C5139F" w:rsidRPr="00DE091C" w:rsidRDefault="00C5139F" w:rsidP="00931B6F">
      <w:pPr>
        <w:spacing w:line="360" w:lineRule="auto"/>
        <w:ind w:right="1200"/>
        <w:jc w:val="right"/>
        <w:rPr>
          <w:rFonts w:ascii="Times New Roman" w:eastAsia="仿宋_GB2312" w:hAnsi="Times New Roman"/>
          <w:sz w:val="32"/>
          <w:szCs w:val="32"/>
        </w:rPr>
      </w:pPr>
    </w:p>
    <w:p w:rsidR="004C4A3E" w:rsidRPr="00DE091C" w:rsidRDefault="00846F47" w:rsidP="00C5139F">
      <w:pPr>
        <w:spacing w:line="360" w:lineRule="auto"/>
        <w:ind w:right="1880"/>
        <w:jc w:val="right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教务处</w:t>
      </w:r>
    </w:p>
    <w:p w:rsidR="0066048E" w:rsidRPr="00DE091C" w:rsidRDefault="006E1663" w:rsidP="00C5139F">
      <w:pPr>
        <w:spacing w:line="360" w:lineRule="auto"/>
        <w:ind w:right="1880"/>
        <w:jc w:val="right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语委办</w:t>
      </w:r>
      <w:r w:rsidR="00A97C58" w:rsidRPr="00DE091C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FE7BBC" w:rsidRPr="00DE091C" w:rsidRDefault="0090586D" w:rsidP="00C5139F">
      <w:pPr>
        <w:spacing w:line="360" w:lineRule="auto"/>
        <w:ind w:right="1880"/>
        <w:jc w:val="right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校团委</w:t>
      </w:r>
    </w:p>
    <w:p w:rsidR="0066048E" w:rsidRPr="00DE091C" w:rsidRDefault="006E1663" w:rsidP="00C5139F">
      <w:pPr>
        <w:spacing w:line="360" w:lineRule="auto"/>
        <w:ind w:right="1730"/>
        <w:jc w:val="right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传媒学院</w:t>
      </w:r>
    </w:p>
    <w:p w:rsidR="008D3925" w:rsidRPr="00DE091C" w:rsidRDefault="006E1663" w:rsidP="00DE091C">
      <w:pPr>
        <w:spacing w:line="360" w:lineRule="auto"/>
        <w:ind w:right="750" w:firstLineChars="1600" w:firstLine="5120"/>
        <w:rPr>
          <w:rFonts w:ascii="Times New Roman" w:eastAsia="仿宋_GB2312" w:hAnsi="Times New Roman"/>
          <w:sz w:val="32"/>
          <w:szCs w:val="32"/>
        </w:rPr>
      </w:pPr>
      <w:r w:rsidRPr="00DE091C">
        <w:rPr>
          <w:rFonts w:ascii="Times New Roman" w:eastAsia="仿宋_GB2312" w:hAnsi="Times New Roman" w:hint="eastAsia"/>
          <w:sz w:val="32"/>
          <w:szCs w:val="32"/>
        </w:rPr>
        <w:t>2019</w:t>
      </w:r>
      <w:r w:rsidRPr="00DE091C">
        <w:rPr>
          <w:rFonts w:ascii="Times New Roman" w:eastAsia="仿宋_GB2312" w:hAnsi="Times New Roman" w:hint="eastAsia"/>
          <w:sz w:val="32"/>
          <w:szCs w:val="32"/>
        </w:rPr>
        <w:t>年</w:t>
      </w:r>
      <w:r w:rsidRPr="00DE091C">
        <w:rPr>
          <w:rFonts w:ascii="Times New Roman" w:eastAsia="仿宋_GB2312" w:hAnsi="Times New Roman" w:hint="eastAsia"/>
          <w:sz w:val="32"/>
          <w:szCs w:val="32"/>
        </w:rPr>
        <w:t>3</w:t>
      </w:r>
      <w:r w:rsidRPr="00DE091C">
        <w:rPr>
          <w:rFonts w:ascii="Times New Roman" w:eastAsia="仿宋_GB2312" w:hAnsi="Times New Roman" w:hint="eastAsia"/>
          <w:sz w:val="32"/>
          <w:szCs w:val="32"/>
        </w:rPr>
        <w:t>月</w:t>
      </w:r>
      <w:r w:rsidRPr="00DE091C">
        <w:rPr>
          <w:rFonts w:ascii="Times New Roman" w:eastAsia="仿宋_GB2312" w:hAnsi="Times New Roman" w:hint="eastAsia"/>
          <w:sz w:val="32"/>
          <w:szCs w:val="32"/>
        </w:rPr>
        <w:t>5</w:t>
      </w:r>
      <w:r w:rsidRPr="00DE091C">
        <w:rPr>
          <w:rFonts w:ascii="Times New Roman" w:eastAsia="仿宋_GB2312" w:hAnsi="Times New Roman" w:hint="eastAsia"/>
          <w:sz w:val="32"/>
          <w:szCs w:val="32"/>
        </w:rPr>
        <w:t>日</w:t>
      </w:r>
      <w:r w:rsidR="0066048E" w:rsidRPr="00DE091C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8D3925" w:rsidRPr="00931B6F" w:rsidRDefault="008D3925" w:rsidP="00931B6F">
      <w:pPr>
        <w:widowControl/>
        <w:jc w:val="left"/>
        <w:rPr>
          <w:rFonts w:ascii="Times New Roman" w:eastAsia="仿宋_GB2312" w:hAnsi="Times New Roman"/>
          <w:sz w:val="34"/>
          <w:szCs w:val="34"/>
        </w:rPr>
      </w:pPr>
      <w:r w:rsidRPr="00931B6F">
        <w:rPr>
          <w:rFonts w:ascii="Times New Roman" w:eastAsia="仿宋_GB2312" w:hAnsi="Times New Roman"/>
          <w:sz w:val="34"/>
          <w:szCs w:val="34"/>
        </w:rPr>
        <w:br w:type="page"/>
      </w:r>
      <w:bookmarkStart w:id="0" w:name="_GoBack"/>
      <w:bookmarkEnd w:id="0"/>
    </w:p>
    <w:p w:rsidR="008D3925" w:rsidRPr="00931B6F" w:rsidRDefault="008D3925" w:rsidP="00931B6F">
      <w:pPr>
        <w:spacing w:line="360" w:lineRule="auto"/>
        <w:ind w:right="750" w:firstLineChars="1800" w:firstLine="6120"/>
        <w:rPr>
          <w:rFonts w:ascii="Times New Roman" w:eastAsia="仿宋_GB2312" w:hAnsi="Times New Roman"/>
          <w:sz w:val="34"/>
          <w:szCs w:val="34"/>
        </w:rPr>
        <w:sectPr w:rsidR="008D3925" w:rsidRPr="00931B6F" w:rsidSect="009B74F9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8D3925" w:rsidRPr="00931B6F" w:rsidRDefault="008D3925" w:rsidP="00931B6F">
      <w:pPr>
        <w:ind w:firstLineChars="100" w:firstLine="340"/>
        <w:jc w:val="center"/>
        <w:rPr>
          <w:rFonts w:ascii="Times New Roman" w:eastAsia="仿宋_GB2312" w:hAnsi="Times New Roman"/>
          <w:bCs/>
          <w:sz w:val="34"/>
          <w:szCs w:val="34"/>
        </w:rPr>
      </w:pPr>
      <w:r w:rsidRPr="00931B6F">
        <w:rPr>
          <w:rFonts w:ascii="Times New Roman" w:eastAsia="仿宋_GB2312" w:hAnsi="Times New Roman" w:hint="eastAsia"/>
          <w:bCs/>
          <w:sz w:val="34"/>
          <w:szCs w:val="34"/>
        </w:rPr>
        <w:lastRenderedPageBreak/>
        <w:t>信阳师范学院</w:t>
      </w:r>
      <w:r w:rsidRPr="00931B6F">
        <w:rPr>
          <w:rFonts w:ascii="Times New Roman" w:eastAsia="仿宋_GB2312" w:hAnsi="Times New Roman" w:hint="eastAsia"/>
          <w:bCs/>
          <w:sz w:val="34"/>
          <w:szCs w:val="34"/>
        </w:rPr>
        <w:t xml:space="preserve"> </w:t>
      </w:r>
      <w:r w:rsidRPr="00931B6F">
        <w:rPr>
          <w:rFonts w:ascii="Times New Roman" w:eastAsia="仿宋_GB2312" w:hAnsi="Times New Roman" w:hint="eastAsia"/>
          <w:bCs/>
          <w:sz w:val="34"/>
          <w:szCs w:val="34"/>
        </w:rPr>
        <w:t>“经典照亮人生”诵读比赛节目推荐表</w:t>
      </w:r>
    </w:p>
    <w:p w:rsidR="008D3925" w:rsidRPr="00931B6F" w:rsidRDefault="008D3925" w:rsidP="00931B6F">
      <w:pPr>
        <w:ind w:firstLineChars="100" w:firstLine="340"/>
        <w:rPr>
          <w:rFonts w:ascii="Times New Roman" w:eastAsia="仿宋_GB2312" w:hAnsi="Times New Roman"/>
          <w:bCs/>
          <w:sz w:val="34"/>
          <w:szCs w:val="34"/>
        </w:rPr>
      </w:pPr>
      <w:r w:rsidRPr="00931B6F">
        <w:rPr>
          <w:rFonts w:ascii="Times New Roman" w:eastAsia="仿宋_GB2312" w:hAnsi="Times New Roman" w:hint="eastAsia"/>
          <w:bCs/>
          <w:sz w:val="34"/>
          <w:szCs w:val="34"/>
        </w:rPr>
        <w:t>学院：（公章）</w:t>
      </w:r>
      <w:r w:rsidRPr="00931B6F">
        <w:rPr>
          <w:rFonts w:ascii="Times New Roman" w:eastAsia="仿宋_GB2312" w:hAnsi="Times New Roman" w:hint="eastAsia"/>
          <w:bCs/>
          <w:sz w:val="34"/>
          <w:szCs w:val="34"/>
        </w:rPr>
        <w:t xml:space="preserve">                        </w:t>
      </w:r>
      <w:r w:rsidRPr="00931B6F">
        <w:rPr>
          <w:rFonts w:ascii="Times New Roman" w:eastAsia="仿宋_GB2312" w:hAnsi="Times New Roman" w:hint="eastAsia"/>
          <w:bCs/>
          <w:sz w:val="34"/>
          <w:szCs w:val="34"/>
        </w:rPr>
        <w:t>填表人：</w:t>
      </w:r>
      <w:r w:rsidR="00A41E87">
        <w:rPr>
          <w:rFonts w:ascii="Times New Roman" w:eastAsia="仿宋_GB2312" w:hAnsi="Times New Roman" w:hint="eastAsia"/>
          <w:bCs/>
          <w:sz w:val="34"/>
          <w:szCs w:val="34"/>
        </w:rPr>
        <w:t xml:space="preserve">                </w:t>
      </w:r>
      <w:r w:rsidRPr="00931B6F">
        <w:rPr>
          <w:rFonts w:ascii="Times New Roman" w:eastAsia="仿宋_GB2312" w:hAnsi="Times New Roman" w:hint="eastAsia"/>
          <w:bCs/>
          <w:sz w:val="34"/>
          <w:szCs w:val="34"/>
        </w:rPr>
        <w:t>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276"/>
        <w:gridCol w:w="2551"/>
        <w:gridCol w:w="1417"/>
        <w:gridCol w:w="2126"/>
        <w:gridCol w:w="3688"/>
        <w:gridCol w:w="2299"/>
      </w:tblGrid>
      <w:tr w:rsidR="008D3925" w:rsidRPr="00931B6F" w:rsidTr="000311C1">
        <w:trPr>
          <w:trHeight w:val="676"/>
        </w:trPr>
        <w:tc>
          <w:tcPr>
            <w:tcW w:w="288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41E87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作品</w:t>
            </w:r>
          </w:p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类别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作品名称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组长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联系方式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其他团队成员</w:t>
            </w:r>
          </w:p>
        </w:tc>
        <w:tc>
          <w:tcPr>
            <w:tcW w:w="811" w:type="pct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  <w:r w:rsidRPr="00931B6F">
              <w:rPr>
                <w:rFonts w:ascii="Times New Roman" w:eastAsia="仿宋_GB2312" w:hAnsi="Times New Roman" w:hint="eastAsia"/>
                <w:sz w:val="34"/>
                <w:szCs w:val="34"/>
              </w:rPr>
              <w:t>指导教师</w:t>
            </w:r>
          </w:p>
        </w:tc>
      </w:tr>
      <w:tr w:rsidR="008D3925" w:rsidRPr="00931B6F" w:rsidTr="000311C1">
        <w:trPr>
          <w:trHeight w:val="1311"/>
        </w:trPr>
        <w:tc>
          <w:tcPr>
            <w:tcW w:w="288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811" w:type="pct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8D3925" w:rsidRPr="00931B6F" w:rsidTr="000311C1">
        <w:trPr>
          <w:trHeight w:val="1556"/>
        </w:trPr>
        <w:tc>
          <w:tcPr>
            <w:tcW w:w="288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811" w:type="pct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  <w:tr w:rsidR="008D3925" w:rsidRPr="00931B6F" w:rsidTr="000311C1">
        <w:trPr>
          <w:trHeight w:val="1550"/>
        </w:trPr>
        <w:tc>
          <w:tcPr>
            <w:tcW w:w="288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  <w:tc>
          <w:tcPr>
            <w:tcW w:w="811" w:type="pct"/>
            <w:vAlign w:val="center"/>
          </w:tcPr>
          <w:p w:rsidR="008D3925" w:rsidRPr="00931B6F" w:rsidRDefault="008D3925" w:rsidP="00931B6F">
            <w:pPr>
              <w:jc w:val="center"/>
              <w:rPr>
                <w:rFonts w:ascii="Times New Roman" w:eastAsia="仿宋_GB2312" w:hAnsi="Times New Roman"/>
                <w:sz w:val="34"/>
                <w:szCs w:val="34"/>
              </w:rPr>
            </w:pPr>
          </w:p>
        </w:tc>
      </w:tr>
    </w:tbl>
    <w:p w:rsidR="008D3925" w:rsidRPr="00F40483" w:rsidRDefault="008D3925" w:rsidP="00A41E87">
      <w:pPr>
        <w:rPr>
          <w:rFonts w:ascii="Times New Roman" w:eastAsia="仿宋_GB2312" w:hAnsi="Times New Roman"/>
          <w:b/>
          <w:sz w:val="28"/>
          <w:szCs w:val="28"/>
        </w:rPr>
      </w:pPr>
      <w:r w:rsidRPr="00F40483">
        <w:rPr>
          <w:rFonts w:ascii="Times New Roman" w:eastAsia="仿宋_GB2312" w:hAnsi="Times New Roman" w:hint="eastAsia"/>
          <w:b/>
          <w:sz w:val="28"/>
          <w:szCs w:val="28"/>
        </w:rPr>
        <w:t>注：各学院推荐</w:t>
      </w:r>
      <w:r w:rsidRPr="00F40483">
        <w:rPr>
          <w:rFonts w:ascii="Times New Roman" w:eastAsia="仿宋_GB2312" w:hAnsi="Times New Roman" w:hint="eastAsia"/>
          <w:b/>
          <w:sz w:val="28"/>
          <w:szCs w:val="28"/>
        </w:rPr>
        <w:t>1-2</w:t>
      </w:r>
      <w:r w:rsidRPr="00F40483">
        <w:rPr>
          <w:rFonts w:ascii="Times New Roman" w:eastAsia="仿宋_GB2312" w:hAnsi="Times New Roman" w:hint="eastAsia"/>
          <w:b/>
          <w:sz w:val="28"/>
          <w:szCs w:val="28"/>
        </w:rPr>
        <w:t>个项目，特殊情况可以增加</w:t>
      </w:r>
      <w:r w:rsidRPr="00F40483">
        <w:rPr>
          <w:rFonts w:ascii="Times New Roman" w:eastAsia="仿宋_GB2312" w:hAnsi="Times New Roman" w:hint="eastAsia"/>
          <w:b/>
          <w:sz w:val="28"/>
          <w:szCs w:val="28"/>
        </w:rPr>
        <w:t>1</w:t>
      </w:r>
      <w:r w:rsidRPr="00F40483">
        <w:rPr>
          <w:rFonts w:ascii="Times New Roman" w:eastAsia="仿宋_GB2312" w:hAnsi="Times New Roman" w:hint="eastAsia"/>
          <w:b/>
          <w:sz w:val="28"/>
          <w:szCs w:val="28"/>
        </w:rPr>
        <w:t>个项目，作品类别填写个人诵读或集体诵读。</w:t>
      </w:r>
    </w:p>
    <w:p w:rsidR="0066048E" w:rsidRPr="00931B6F" w:rsidRDefault="0066048E" w:rsidP="00931B6F">
      <w:pPr>
        <w:spacing w:line="360" w:lineRule="auto"/>
        <w:ind w:right="750" w:firstLineChars="1800" w:firstLine="6120"/>
        <w:rPr>
          <w:rFonts w:ascii="Times New Roman" w:eastAsia="仿宋_GB2312" w:hAnsi="Times New Roman"/>
          <w:sz w:val="34"/>
          <w:szCs w:val="34"/>
        </w:rPr>
      </w:pPr>
    </w:p>
    <w:sectPr w:rsidR="0066048E" w:rsidRPr="00931B6F" w:rsidSect="005073E0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AD" w:rsidRDefault="00DB15AD" w:rsidP="00FB617C">
      <w:r>
        <w:separator/>
      </w:r>
    </w:p>
  </w:endnote>
  <w:endnote w:type="continuationSeparator" w:id="0">
    <w:p w:rsidR="00DB15AD" w:rsidRDefault="00DB15AD" w:rsidP="00F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796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B74F9" w:rsidRPr="009B74F9" w:rsidRDefault="009B74F9">
        <w:pPr>
          <w:pStyle w:val="a4"/>
          <w:rPr>
            <w:rFonts w:asciiTheme="minorEastAsia" w:hAnsiTheme="minorEastAsia"/>
            <w:sz w:val="28"/>
            <w:szCs w:val="28"/>
          </w:rPr>
        </w:pPr>
        <w:r w:rsidRPr="009B74F9">
          <w:rPr>
            <w:rFonts w:asciiTheme="minorEastAsia" w:hAnsiTheme="minorEastAsia"/>
            <w:sz w:val="28"/>
            <w:szCs w:val="28"/>
          </w:rPr>
          <w:fldChar w:fldCharType="begin"/>
        </w:r>
        <w:r w:rsidRPr="009B74F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B74F9">
          <w:rPr>
            <w:rFonts w:asciiTheme="minorEastAsia" w:hAnsiTheme="minorEastAsia"/>
            <w:sz w:val="28"/>
            <w:szCs w:val="28"/>
          </w:rPr>
          <w:fldChar w:fldCharType="separate"/>
        </w:r>
        <w:r w:rsidR="00DE091C" w:rsidRPr="00DE091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E091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B74F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B74F9" w:rsidRDefault="009B74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87317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B74F9" w:rsidRPr="009B74F9" w:rsidRDefault="009B74F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9B74F9">
          <w:rPr>
            <w:rFonts w:asciiTheme="minorEastAsia" w:hAnsiTheme="minorEastAsia"/>
            <w:sz w:val="28"/>
            <w:szCs w:val="28"/>
          </w:rPr>
          <w:fldChar w:fldCharType="begin"/>
        </w:r>
        <w:r w:rsidRPr="009B74F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B74F9">
          <w:rPr>
            <w:rFonts w:asciiTheme="minorEastAsia" w:hAnsiTheme="minorEastAsia"/>
            <w:sz w:val="28"/>
            <w:szCs w:val="28"/>
          </w:rPr>
          <w:fldChar w:fldCharType="separate"/>
        </w:r>
        <w:r w:rsidR="00DE091C" w:rsidRPr="00DE091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E091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B74F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B617C" w:rsidRDefault="00FB6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AD" w:rsidRDefault="00DB15AD" w:rsidP="00FB617C">
      <w:r>
        <w:separator/>
      </w:r>
    </w:p>
  </w:footnote>
  <w:footnote w:type="continuationSeparator" w:id="0">
    <w:p w:rsidR="00DB15AD" w:rsidRDefault="00DB15AD" w:rsidP="00F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2F"/>
    <w:rsid w:val="00014713"/>
    <w:rsid w:val="00030072"/>
    <w:rsid w:val="00040D07"/>
    <w:rsid w:val="000613F1"/>
    <w:rsid w:val="0009090D"/>
    <w:rsid w:val="000A518E"/>
    <w:rsid w:val="000D473A"/>
    <w:rsid w:val="000D7F76"/>
    <w:rsid w:val="000E14E6"/>
    <w:rsid w:val="00104984"/>
    <w:rsid w:val="001B0868"/>
    <w:rsid w:val="001B5B43"/>
    <w:rsid w:val="001C788F"/>
    <w:rsid w:val="00202063"/>
    <w:rsid w:val="0020614D"/>
    <w:rsid w:val="0021371D"/>
    <w:rsid w:val="00216743"/>
    <w:rsid w:val="00223F85"/>
    <w:rsid w:val="002505DF"/>
    <w:rsid w:val="00283675"/>
    <w:rsid w:val="002E0F24"/>
    <w:rsid w:val="002F47C8"/>
    <w:rsid w:val="00300B27"/>
    <w:rsid w:val="003070E7"/>
    <w:rsid w:val="0037056C"/>
    <w:rsid w:val="00371C03"/>
    <w:rsid w:val="0038591E"/>
    <w:rsid w:val="003936E1"/>
    <w:rsid w:val="0039727C"/>
    <w:rsid w:val="003A475B"/>
    <w:rsid w:val="003B5464"/>
    <w:rsid w:val="003C1471"/>
    <w:rsid w:val="003F0E4E"/>
    <w:rsid w:val="0041059C"/>
    <w:rsid w:val="004805A4"/>
    <w:rsid w:val="004B02E9"/>
    <w:rsid w:val="004C4A3E"/>
    <w:rsid w:val="004C6BA1"/>
    <w:rsid w:val="004D2CDC"/>
    <w:rsid w:val="004D3E7D"/>
    <w:rsid w:val="005073E0"/>
    <w:rsid w:val="005D1D50"/>
    <w:rsid w:val="005D7917"/>
    <w:rsid w:val="00633CCB"/>
    <w:rsid w:val="00650654"/>
    <w:rsid w:val="0066048E"/>
    <w:rsid w:val="00681964"/>
    <w:rsid w:val="00685635"/>
    <w:rsid w:val="006B2ABE"/>
    <w:rsid w:val="006C7028"/>
    <w:rsid w:val="006E1663"/>
    <w:rsid w:val="00720F15"/>
    <w:rsid w:val="00725923"/>
    <w:rsid w:val="00745B4F"/>
    <w:rsid w:val="00775B36"/>
    <w:rsid w:val="00782107"/>
    <w:rsid w:val="007D58E6"/>
    <w:rsid w:val="0083712F"/>
    <w:rsid w:val="00846F47"/>
    <w:rsid w:val="00854467"/>
    <w:rsid w:val="00882466"/>
    <w:rsid w:val="008D3925"/>
    <w:rsid w:val="008E719B"/>
    <w:rsid w:val="008F09D7"/>
    <w:rsid w:val="0090586D"/>
    <w:rsid w:val="00920DA3"/>
    <w:rsid w:val="00931B6F"/>
    <w:rsid w:val="009418B9"/>
    <w:rsid w:val="00943AE8"/>
    <w:rsid w:val="00981B6D"/>
    <w:rsid w:val="009B74F9"/>
    <w:rsid w:val="009C2EA5"/>
    <w:rsid w:val="009D0FD3"/>
    <w:rsid w:val="009F7983"/>
    <w:rsid w:val="00A14D20"/>
    <w:rsid w:val="00A32D7C"/>
    <w:rsid w:val="00A41E87"/>
    <w:rsid w:val="00A97C58"/>
    <w:rsid w:val="00AF027C"/>
    <w:rsid w:val="00B3190D"/>
    <w:rsid w:val="00B32792"/>
    <w:rsid w:val="00B33636"/>
    <w:rsid w:val="00B43B23"/>
    <w:rsid w:val="00B847A2"/>
    <w:rsid w:val="00BC4C83"/>
    <w:rsid w:val="00BF58C9"/>
    <w:rsid w:val="00C11F01"/>
    <w:rsid w:val="00C12875"/>
    <w:rsid w:val="00C20359"/>
    <w:rsid w:val="00C276AD"/>
    <w:rsid w:val="00C358D3"/>
    <w:rsid w:val="00C5139F"/>
    <w:rsid w:val="00C92A67"/>
    <w:rsid w:val="00C9775E"/>
    <w:rsid w:val="00CC4A5E"/>
    <w:rsid w:val="00CF5D01"/>
    <w:rsid w:val="00D81B23"/>
    <w:rsid w:val="00DA03DF"/>
    <w:rsid w:val="00DB15AD"/>
    <w:rsid w:val="00DB3B0D"/>
    <w:rsid w:val="00DC6135"/>
    <w:rsid w:val="00DD44E5"/>
    <w:rsid w:val="00DE091C"/>
    <w:rsid w:val="00DE7026"/>
    <w:rsid w:val="00E14C28"/>
    <w:rsid w:val="00E56B98"/>
    <w:rsid w:val="00E8331F"/>
    <w:rsid w:val="00EC4F6C"/>
    <w:rsid w:val="00EC5D30"/>
    <w:rsid w:val="00EE1AAB"/>
    <w:rsid w:val="00EF3DF3"/>
    <w:rsid w:val="00F15730"/>
    <w:rsid w:val="00F40483"/>
    <w:rsid w:val="00F54BC5"/>
    <w:rsid w:val="00F57DDD"/>
    <w:rsid w:val="00F941F8"/>
    <w:rsid w:val="00FA574C"/>
    <w:rsid w:val="00FB4C9F"/>
    <w:rsid w:val="00FB617C"/>
    <w:rsid w:val="00FC6E82"/>
    <w:rsid w:val="00FE4521"/>
    <w:rsid w:val="00FE6564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1F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1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1F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1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22</cp:revision>
  <cp:lastPrinted>2019-02-25T09:36:00Z</cp:lastPrinted>
  <dcterms:created xsi:type="dcterms:W3CDTF">2019-02-27T07:26:00Z</dcterms:created>
  <dcterms:modified xsi:type="dcterms:W3CDTF">2019-03-04T03:24:00Z</dcterms:modified>
</cp:coreProperties>
</file>